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73" w:rsidRDefault="002B2673" w:rsidP="002B2673">
      <w:pPr>
        <w:spacing w:line="540" w:lineRule="exact"/>
        <w:ind w:leftChars="-8" w:hangingChars="6" w:hanging="19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82D38">
        <w:rPr>
          <w:rFonts w:ascii="標楷體" w:eastAsia="標楷體" w:hAnsi="標楷體" w:hint="eastAsia"/>
          <w:b/>
          <w:color w:val="000000"/>
          <w:sz w:val="32"/>
          <w:szCs w:val="32"/>
        </w:rPr>
        <w:t>十二年國民基本教育免學費政策</w:t>
      </w:r>
    </w:p>
    <w:p w:rsidR="002B2673" w:rsidRPr="002B2673" w:rsidRDefault="002B2673" w:rsidP="002B2673">
      <w:pPr>
        <w:widowControl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2B2673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逐年實施高中職(五專前三年)免學費</w:t>
      </w:r>
    </w:p>
    <w:p w:rsidR="002B2673" w:rsidRPr="002D260A" w:rsidRDefault="002B2673" w:rsidP="002B2673">
      <w:pPr>
        <w:widowControl/>
        <w:spacing w:after="100" w:afterAutospacing="1" w:line="400" w:lineRule="exact"/>
        <w:rPr>
          <w:rFonts w:ascii="標楷體" w:eastAsia="標楷體" w:hAnsi="標楷體" w:cs="新細明體"/>
          <w:kern w:val="0"/>
        </w:rPr>
      </w:pPr>
      <w:r w:rsidRPr="002D260A">
        <w:rPr>
          <w:rFonts w:ascii="標楷體" w:eastAsia="標楷體" w:hAnsi="標楷體" w:cs="新細明體"/>
          <w:kern w:val="0"/>
        </w:rPr>
        <w:t>由103學年度入學之新生開始逐年實施</w:t>
      </w:r>
      <w:r w:rsidRPr="002D260A">
        <w:rPr>
          <w:rFonts w:ascii="標楷體" w:eastAsia="標楷體" w:hAnsi="標楷體" w:cs="新細明體"/>
          <w:b/>
          <w:bCs/>
          <w:kern w:val="0"/>
        </w:rPr>
        <w:t>就讀高職者</w:t>
      </w:r>
      <w:r w:rsidRPr="002D260A">
        <w:rPr>
          <w:rFonts w:ascii="標楷體" w:eastAsia="標楷體" w:hAnsi="標楷體" w:cs="新細明體"/>
          <w:b/>
          <w:kern w:val="0"/>
        </w:rPr>
        <w:t>免學費</w:t>
      </w:r>
      <w:r w:rsidRPr="002D260A">
        <w:rPr>
          <w:rFonts w:ascii="標楷體" w:eastAsia="標楷體" w:hAnsi="標楷體" w:cs="新細明體"/>
          <w:kern w:val="0"/>
        </w:rPr>
        <w:t>，</w:t>
      </w:r>
      <w:r w:rsidRPr="002D260A">
        <w:rPr>
          <w:rFonts w:ascii="標楷體" w:eastAsia="標楷體" w:hAnsi="標楷體" w:cs="新細明體"/>
          <w:b/>
          <w:bCs/>
          <w:kern w:val="0"/>
          <w:u w:val="single"/>
        </w:rPr>
        <w:t>就讀高中</w:t>
      </w:r>
      <w:r w:rsidRPr="002D260A">
        <w:rPr>
          <w:rFonts w:ascii="標楷體" w:eastAsia="標楷體" w:hAnsi="標楷體" w:cs="新細明體"/>
          <w:b/>
          <w:kern w:val="0"/>
          <w:u w:val="single"/>
        </w:rPr>
        <w:t>並</w:t>
      </w:r>
      <w:r w:rsidRPr="002D260A">
        <w:rPr>
          <w:rFonts w:ascii="標楷體" w:eastAsia="標楷體" w:hAnsi="標楷體" w:cs="新細明體"/>
          <w:b/>
          <w:bCs/>
          <w:kern w:val="0"/>
          <w:u w:val="single"/>
        </w:rPr>
        <w:t>符合所定補助基準者</w:t>
      </w:r>
      <w:r w:rsidRPr="002D260A">
        <w:rPr>
          <w:rFonts w:ascii="標楷體" w:eastAsia="標楷體" w:hAnsi="標楷體" w:cs="新細明體"/>
          <w:b/>
          <w:kern w:val="0"/>
          <w:u w:val="single"/>
        </w:rPr>
        <w:t>亦免學費措施</w:t>
      </w:r>
      <w:r w:rsidRPr="002D260A">
        <w:rPr>
          <w:rFonts w:ascii="標楷體" w:eastAsia="標楷體" w:hAnsi="標楷體" w:cs="新細明體"/>
          <w:kern w:val="0"/>
        </w:rPr>
        <w:t>。而</w:t>
      </w:r>
      <w:r w:rsidRPr="002B2673">
        <w:rPr>
          <w:rFonts w:ascii="標楷體" w:eastAsia="標楷體" w:hAnsi="標楷體" w:cs="新細明體"/>
          <w:b/>
          <w:kern w:val="0"/>
        </w:rPr>
        <w:t>實施「十二年國民基本教育」</w:t>
      </w:r>
      <w:r w:rsidRPr="002B2673">
        <w:rPr>
          <w:rFonts w:ascii="標楷體" w:eastAsia="標楷體" w:hAnsi="標楷體" w:cs="新細明體"/>
          <w:b/>
          <w:bCs/>
          <w:kern w:val="0"/>
        </w:rPr>
        <w:t>之前入學</w:t>
      </w:r>
      <w:r w:rsidRPr="002B2673">
        <w:rPr>
          <w:rFonts w:ascii="標楷體" w:eastAsia="標楷體" w:hAnsi="標楷體" w:cs="新細明體"/>
          <w:b/>
          <w:kern w:val="0"/>
        </w:rPr>
        <w:t>的</w:t>
      </w:r>
      <w:r w:rsidRPr="002B2673">
        <w:rPr>
          <w:rFonts w:ascii="標楷體" w:eastAsia="標楷體" w:hAnsi="標楷體" w:cs="新細明體"/>
          <w:b/>
          <w:bCs/>
          <w:kern w:val="0"/>
        </w:rPr>
        <w:t>高二</w:t>
      </w:r>
      <w:r w:rsidRPr="002B2673">
        <w:rPr>
          <w:rFonts w:ascii="標楷體" w:eastAsia="標楷體" w:hAnsi="標楷體" w:cs="新細明體"/>
          <w:b/>
          <w:kern w:val="0"/>
        </w:rPr>
        <w:t>、</w:t>
      </w:r>
      <w:r w:rsidRPr="002B2673">
        <w:rPr>
          <w:rFonts w:ascii="標楷體" w:eastAsia="標楷體" w:hAnsi="標楷體" w:cs="新細明體"/>
          <w:b/>
          <w:bCs/>
          <w:kern w:val="0"/>
        </w:rPr>
        <w:t>高三</w:t>
      </w:r>
      <w:r w:rsidRPr="002B2673">
        <w:rPr>
          <w:rFonts w:ascii="標楷體" w:eastAsia="標楷體" w:hAnsi="標楷體" w:cs="新細明體"/>
          <w:b/>
          <w:kern w:val="0"/>
        </w:rPr>
        <w:t>學生，若符合補助基準，仍得依既有補助方式享有學費減免</w:t>
      </w:r>
      <w:r w:rsidRPr="002D260A">
        <w:rPr>
          <w:rFonts w:ascii="標楷體" w:eastAsia="標楷體" w:hAnsi="標楷體" w:cs="新細明體"/>
          <w:kern w:val="0"/>
        </w:rPr>
        <w:t>（如下表）。</w:t>
      </w:r>
    </w:p>
    <w:tbl>
      <w:tblPr>
        <w:tblW w:w="96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832"/>
        <w:gridCol w:w="2838"/>
        <w:gridCol w:w="1989"/>
      </w:tblGrid>
      <w:tr w:rsidR="002B2673" w:rsidRPr="00982D38" w:rsidTr="00E35C92">
        <w:trPr>
          <w:tblCellSpacing w:w="0" w:type="dxa"/>
        </w:trPr>
        <w:tc>
          <w:tcPr>
            <w:tcW w:w="1995" w:type="dxa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對象</w:t>
            </w:r>
          </w:p>
        </w:tc>
        <w:tc>
          <w:tcPr>
            <w:tcW w:w="2832" w:type="dxa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103學年度</w:t>
            </w:r>
            <w:r w:rsidRPr="00982D38">
              <w:rPr>
                <w:rFonts w:ascii="標楷體" w:eastAsia="標楷體" w:hAnsi="標楷體" w:cs="新細明體"/>
                <w:kern w:val="0"/>
              </w:rPr>
              <w:br/>
              <w:t>（103年8月至104年7月）</w:t>
            </w:r>
          </w:p>
        </w:tc>
        <w:tc>
          <w:tcPr>
            <w:tcW w:w="2838" w:type="dxa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104學年度</w:t>
            </w:r>
            <w:r w:rsidRPr="00982D38">
              <w:rPr>
                <w:rFonts w:ascii="標楷體" w:eastAsia="標楷體" w:hAnsi="標楷體" w:cs="新細明體"/>
                <w:kern w:val="0"/>
              </w:rPr>
              <w:br/>
              <w:t>（104年8月至105年7月）</w:t>
            </w:r>
          </w:p>
        </w:tc>
        <w:tc>
          <w:tcPr>
            <w:tcW w:w="1989" w:type="dxa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105學年度起</w:t>
            </w:r>
            <w:r w:rsidRPr="00982D38">
              <w:rPr>
                <w:rFonts w:ascii="標楷體" w:eastAsia="標楷體" w:hAnsi="標楷體" w:cs="新細明體"/>
                <w:kern w:val="0"/>
              </w:rPr>
              <w:br/>
              <w:t>（105年8月起）</w:t>
            </w:r>
          </w:p>
        </w:tc>
      </w:tr>
      <w:tr w:rsidR="002B2673" w:rsidRPr="00982D38" w:rsidTr="00E35C92">
        <w:trPr>
          <w:trHeight w:val="563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公私立高職</w:t>
            </w:r>
            <w:r w:rsidRPr="00982D3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82D38">
              <w:rPr>
                <w:rFonts w:ascii="標楷體" w:eastAsia="標楷體" w:hAnsi="標楷體" w:cs="新細明體"/>
                <w:kern w:val="0"/>
              </w:rPr>
              <w:t>(含五專前三年、綜合高中一年級及二、三年級專門學程)</w:t>
            </w:r>
          </w:p>
        </w:tc>
        <w:tc>
          <w:tcPr>
            <w:tcW w:w="2832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一年級免學費</w:t>
            </w:r>
          </w:p>
        </w:tc>
        <w:tc>
          <w:tcPr>
            <w:tcW w:w="2838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一、二年級免學費</w:t>
            </w:r>
          </w:p>
        </w:tc>
        <w:tc>
          <w:tcPr>
            <w:tcW w:w="1989" w:type="dxa"/>
            <w:vMerge w:val="restart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全面免學費</w:t>
            </w:r>
          </w:p>
        </w:tc>
      </w:tr>
      <w:tr w:rsidR="002B2673" w:rsidRPr="00982D38" w:rsidTr="00E35C92">
        <w:trPr>
          <w:trHeight w:val="766"/>
          <w:tblCellSpacing w:w="0" w:type="dxa"/>
        </w:trPr>
        <w:tc>
          <w:tcPr>
            <w:tcW w:w="1995" w:type="dxa"/>
            <w:vMerge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2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二、三年級符合補助基準者，免學費</w:t>
            </w:r>
          </w:p>
        </w:tc>
        <w:tc>
          <w:tcPr>
            <w:tcW w:w="2838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2D38"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 w:rsidRPr="00982D38">
              <w:rPr>
                <w:rFonts w:ascii="標楷體" w:eastAsia="標楷體" w:hAnsi="標楷體" w:cs="新細明體"/>
                <w:kern w:val="0"/>
              </w:rPr>
              <w:t>年級符合補助基準者，免學費</w:t>
            </w:r>
          </w:p>
        </w:tc>
        <w:tc>
          <w:tcPr>
            <w:tcW w:w="1989" w:type="dxa"/>
            <w:vMerge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2673" w:rsidRPr="00982D38" w:rsidTr="00E35C92">
        <w:trPr>
          <w:trHeight w:val="685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高中</w:t>
            </w:r>
          </w:p>
        </w:tc>
        <w:tc>
          <w:tcPr>
            <w:tcW w:w="2832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一年級符合補助基準者，免學費</w:t>
            </w:r>
          </w:p>
        </w:tc>
        <w:tc>
          <w:tcPr>
            <w:tcW w:w="2838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一、二年級符合補助基準者，免學費</w:t>
            </w:r>
          </w:p>
        </w:tc>
        <w:tc>
          <w:tcPr>
            <w:tcW w:w="1989" w:type="dxa"/>
            <w:vMerge w:val="restart"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符合補助基準者，免學費</w:t>
            </w:r>
          </w:p>
        </w:tc>
      </w:tr>
      <w:tr w:rsidR="002B2673" w:rsidRPr="00982D38" w:rsidTr="00E35C92">
        <w:trPr>
          <w:trHeight w:val="937"/>
          <w:tblCellSpacing w:w="0" w:type="dxa"/>
        </w:trPr>
        <w:tc>
          <w:tcPr>
            <w:tcW w:w="1995" w:type="dxa"/>
            <w:vMerge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2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私立高中二、三年級符合補助基準者，比照公立高中繳交學費</w:t>
            </w:r>
          </w:p>
        </w:tc>
        <w:tc>
          <w:tcPr>
            <w:tcW w:w="2838" w:type="dxa"/>
            <w:vAlign w:val="center"/>
            <w:hideMark/>
          </w:tcPr>
          <w:p w:rsidR="002B2673" w:rsidRPr="00982D38" w:rsidRDefault="002B2673" w:rsidP="00E35C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2D38">
              <w:rPr>
                <w:rFonts w:ascii="標楷體" w:eastAsia="標楷體" w:hAnsi="標楷體" w:cs="新細明體"/>
                <w:kern w:val="0"/>
              </w:rPr>
              <w:t>私立高中三年級符合補助基準者，比照公立高中繳交學費</w:t>
            </w:r>
          </w:p>
        </w:tc>
        <w:tc>
          <w:tcPr>
            <w:tcW w:w="1989" w:type="dxa"/>
            <w:vMerge/>
            <w:vAlign w:val="center"/>
            <w:hideMark/>
          </w:tcPr>
          <w:p w:rsidR="002B2673" w:rsidRPr="00982D38" w:rsidRDefault="002B2673" w:rsidP="00E35C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B2673" w:rsidRDefault="002B2673" w:rsidP="002B2673">
      <w:pPr>
        <w:widowControl/>
        <w:spacing w:line="360" w:lineRule="atLeast"/>
        <w:rPr>
          <w:rFonts w:ascii="標楷體" w:eastAsia="標楷體" w:hAnsi="標楷體" w:cs="新細明體" w:hint="eastAsia"/>
          <w:spacing w:val="-4"/>
          <w:kern w:val="0"/>
        </w:rPr>
      </w:pPr>
      <w:proofErr w:type="gramStart"/>
      <w:r w:rsidRPr="00982D38">
        <w:rPr>
          <w:rFonts w:ascii="標楷體" w:eastAsia="標楷體" w:hAnsi="標楷體" w:cs="新細明體"/>
          <w:kern w:val="0"/>
        </w:rPr>
        <w:t>註</w:t>
      </w:r>
      <w:proofErr w:type="gramEnd"/>
      <w:r w:rsidRPr="00982D38">
        <w:rPr>
          <w:rFonts w:ascii="標楷體" w:eastAsia="標楷體" w:hAnsi="標楷體" w:cs="新細明體"/>
          <w:kern w:val="0"/>
        </w:rPr>
        <w:t>：</w:t>
      </w:r>
      <w:r w:rsidRPr="002B2673">
        <w:rPr>
          <w:rFonts w:ascii="標楷體" w:eastAsia="標楷體" w:hAnsi="標楷體" w:cs="新細明體"/>
          <w:spacing w:val="-4"/>
          <w:kern w:val="0"/>
        </w:rPr>
        <w:t>依據高級中等教育法第2條及第56條規定，「符合一定條件者，免納學費」。有關免納學費之補助基準，已依高級中等教育法之授權納入相關辦法予以明定，並將於近期內正式發布。</w:t>
      </w:r>
    </w:p>
    <w:p w:rsidR="002B2673" w:rsidRDefault="002B2673" w:rsidP="002B2673">
      <w:pPr>
        <w:widowControl/>
        <w:spacing w:line="360" w:lineRule="atLeast"/>
        <w:rPr>
          <w:rFonts w:ascii="標楷體" w:eastAsia="標楷體" w:hAnsi="標楷體" w:cs="新細明體" w:hint="eastAsia"/>
          <w:kern w:val="0"/>
        </w:rPr>
      </w:pPr>
    </w:p>
    <w:p w:rsidR="002B2673" w:rsidRPr="00061299" w:rsidRDefault="002B2673" w:rsidP="002B2673">
      <w:pPr>
        <w:spacing w:afterLines="50" w:after="180" w:line="440" w:lineRule="exact"/>
        <w:ind w:leftChars="-46" w:left="-110" w:rightChars="-214" w:right="-514"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061299">
        <w:rPr>
          <w:rFonts w:ascii="標楷體" w:eastAsia="標楷體" w:hAnsi="標楷體"/>
          <w:b/>
          <w:sz w:val="32"/>
          <w:szCs w:val="32"/>
        </w:rPr>
        <w:t>103</w:t>
      </w:r>
      <w:r w:rsidRPr="00061299">
        <w:rPr>
          <w:rFonts w:ascii="標楷體" w:eastAsia="標楷體" w:hAnsi="標楷體" w:hint="eastAsia"/>
          <w:b/>
          <w:sz w:val="32"/>
          <w:szCs w:val="32"/>
        </w:rPr>
        <w:t>學年度起入學就讀高級中等學校學生免納學費條件及補助</w:t>
      </w:r>
      <w:r w:rsidRPr="00061299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13"/>
        <w:gridCol w:w="1701"/>
        <w:gridCol w:w="1420"/>
        <w:gridCol w:w="2713"/>
        <w:gridCol w:w="2713"/>
      </w:tblGrid>
      <w:tr w:rsidR="002B2673" w:rsidRPr="00061299" w:rsidTr="00E35C92">
        <w:trPr>
          <w:cantSplit/>
          <w:trHeight w:val="275"/>
          <w:tblHeader/>
        </w:trPr>
        <w:tc>
          <w:tcPr>
            <w:tcW w:w="2814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學生就讀學制</w:t>
            </w:r>
          </w:p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（具有學籍）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公私立別</w:t>
            </w:r>
          </w:p>
        </w:tc>
        <w:tc>
          <w:tcPr>
            <w:tcW w:w="5426" w:type="dxa"/>
            <w:gridSpan w:val="2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Chars="-40" w:right="-96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家庭年所得總額</w:t>
            </w:r>
            <w:proofErr w:type="gramStart"/>
            <w:r w:rsidRPr="00061299"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 w:rsidRPr="00061299">
              <w:rPr>
                <w:rFonts w:ascii="標楷體" w:eastAsia="標楷體" w:hAnsi="標楷體" w:hint="eastAsia"/>
                <w:b/>
                <w:bCs/>
              </w:rPr>
              <w:t>單位：新臺幣</w:t>
            </w:r>
            <w:proofErr w:type="gramStart"/>
            <w:r w:rsidRPr="00061299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</w:tc>
      </w:tr>
      <w:tr w:rsidR="002B2673" w:rsidRPr="00061299" w:rsidTr="00E35C92">
        <w:trPr>
          <w:cantSplit/>
          <w:trHeight w:val="167"/>
          <w:tblHeader/>
        </w:trPr>
        <w:tc>
          <w:tcPr>
            <w:tcW w:w="2814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/>
                <w:bCs/>
                <w:spacing w:val="10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/>
                <w:bCs/>
                <w:spacing w:val="10"/>
              </w:rPr>
            </w:pP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Chars="-40" w:right="-96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/>
                <w:b/>
                <w:bCs/>
              </w:rPr>
              <w:t>148</w:t>
            </w:r>
            <w:r w:rsidRPr="00061299">
              <w:rPr>
                <w:rFonts w:ascii="標楷體" w:eastAsia="標楷體" w:hAnsi="標楷體" w:hint="eastAsia"/>
                <w:b/>
                <w:bCs/>
              </w:rPr>
              <w:t>萬元以下</w:t>
            </w: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Chars="-40" w:right="-96"/>
              <w:jc w:val="center"/>
              <w:rPr>
                <w:rFonts w:ascii="標楷體" w:eastAsia="標楷體" w:hAnsi="標楷體"/>
                <w:b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/>
                <w:bCs/>
              </w:rPr>
              <w:t>超過</w:t>
            </w:r>
            <w:r w:rsidRPr="00061299">
              <w:rPr>
                <w:rFonts w:ascii="標楷體" w:eastAsia="標楷體" w:hAnsi="標楷體"/>
                <w:b/>
                <w:bCs/>
              </w:rPr>
              <w:t>148</w:t>
            </w:r>
            <w:r w:rsidRPr="00061299">
              <w:rPr>
                <w:rFonts w:ascii="標楷體" w:eastAsia="標楷體" w:hAnsi="標楷體" w:hint="eastAsia"/>
                <w:b/>
                <w:bCs/>
              </w:rPr>
              <w:t>萬元</w:t>
            </w:r>
          </w:p>
        </w:tc>
      </w:tr>
      <w:tr w:rsidR="002B2673" w:rsidRPr="00061299" w:rsidTr="00E35C92">
        <w:trPr>
          <w:cantSplit/>
          <w:trHeight w:val="217"/>
        </w:trPr>
        <w:tc>
          <w:tcPr>
            <w:tcW w:w="2814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="12"/>
              <w:jc w:val="center"/>
              <w:rPr>
                <w:rFonts w:ascii="標楷體" w:eastAsia="標楷體" w:hAnsi="標楷體"/>
                <w:bCs/>
                <w:spacing w:val="10"/>
              </w:rPr>
            </w:pPr>
            <w:proofErr w:type="gramStart"/>
            <w:r w:rsidRPr="00061299">
              <w:rPr>
                <w:rFonts w:ascii="標楷體" w:eastAsia="標楷體" w:hAnsi="標楷體" w:hint="eastAsia"/>
                <w:bCs/>
              </w:rPr>
              <w:t>專業群科及</w:t>
            </w:r>
            <w:proofErr w:type="gramEnd"/>
            <w:r w:rsidRPr="00061299">
              <w:rPr>
                <w:rFonts w:ascii="標楷體" w:eastAsia="標楷體" w:hAnsi="標楷體" w:hint="eastAsia"/>
                <w:bCs/>
              </w:rPr>
              <w:t>進修部</w:t>
            </w: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公立</w:t>
            </w:r>
          </w:p>
        </w:tc>
        <w:tc>
          <w:tcPr>
            <w:tcW w:w="5426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2B2673" w:rsidRDefault="002B2673" w:rsidP="00E35C92">
            <w:pPr>
              <w:spacing w:line="360" w:lineRule="exact"/>
              <w:jc w:val="center"/>
              <w:rPr>
                <w:rFonts w:ascii="標楷體" w:eastAsia="標楷體" w:hAnsi="標楷體" w:cs="標楷體"/>
                <w:spacing w:val="10"/>
                <w:vertAlign w:val="subscript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免納學費</w:t>
            </w:r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(</w:t>
            </w:r>
            <w:proofErr w:type="gramStart"/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註</w:t>
            </w:r>
            <w:proofErr w:type="gramEnd"/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1)</w:t>
            </w:r>
          </w:p>
        </w:tc>
      </w:tr>
      <w:tr w:rsidR="002B2673" w:rsidRPr="00061299" w:rsidTr="00E35C92">
        <w:trPr>
          <w:cantSplit/>
          <w:trHeight w:val="265"/>
        </w:trPr>
        <w:tc>
          <w:tcPr>
            <w:tcW w:w="2814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私立</w:t>
            </w:r>
          </w:p>
        </w:tc>
        <w:tc>
          <w:tcPr>
            <w:tcW w:w="5426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 w:cs="標楷體"/>
                <w:spacing w:val="10"/>
              </w:rPr>
            </w:pPr>
          </w:p>
        </w:tc>
      </w:tr>
      <w:tr w:rsidR="002B2673" w:rsidRPr="00061299" w:rsidTr="002B2673">
        <w:trPr>
          <w:cantSplit/>
          <w:trHeight w:val="402"/>
        </w:trPr>
        <w:tc>
          <w:tcPr>
            <w:tcW w:w="1113" w:type="dxa"/>
            <w:vMerge w:val="restart"/>
            <w:shd w:val="clear" w:color="auto" w:fill="FFFFFF"/>
            <w:textDirection w:val="tbRlV"/>
            <w:vAlign w:val="center"/>
            <w:hideMark/>
          </w:tcPr>
          <w:p w:rsidR="002B2673" w:rsidRPr="00061299" w:rsidRDefault="002B2673" w:rsidP="002B2673">
            <w:pPr>
              <w:snapToGrid w:val="0"/>
              <w:spacing w:line="360" w:lineRule="exact"/>
              <w:ind w:left="113" w:right="-122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綜合高中學程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="-122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一年級</w:t>
            </w: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公立</w:t>
            </w:r>
          </w:p>
        </w:tc>
        <w:tc>
          <w:tcPr>
            <w:tcW w:w="5426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免納學費</w:t>
            </w:r>
          </w:p>
        </w:tc>
      </w:tr>
      <w:tr w:rsidR="002B2673" w:rsidRPr="00061299" w:rsidTr="002B2673">
        <w:trPr>
          <w:cantSplit/>
          <w:trHeight w:val="402"/>
        </w:trPr>
        <w:tc>
          <w:tcPr>
            <w:tcW w:w="11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私立</w:t>
            </w:r>
          </w:p>
        </w:tc>
        <w:tc>
          <w:tcPr>
            <w:tcW w:w="5426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</w:tr>
      <w:tr w:rsidR="002B2673" w:rsidRPr="00061299" w:rsidTr="002B2673">
        <w:trPr>
          <w:cantSplit/>
          <w:trHeight w:val="402"/>
        </w:trPr>
        <w:tc>
          <w:tcPr>
            <w:tcW w:w="11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50" w:left="-120" w:right="11"/>
              <w:jc w:val="center"/>
              <w:rPr>
                <w:rFonts w:ascii="標楷體" w:eastAsia="標楷體" w:hAnsi="標楷體"/>
                <w:spacing w:val="10"/>
              </w:rPr>
            </w:pPr>
            <w:r w:rsidRPr="00061299">
              <w:rPr>
                <w:rFonts w:ascii="標楷體" w:eastAsia="標楷體" w:hAnsi="標楷體" w:hint="eastAsia"/>
              </w:rPr>
              <w:t>專門學程</w:t>
            </w:r>
            <w:bookmarkStart w:id="0" w:name="OLE_LINK3"/>
            <w:r w:rsidRPr="00061299">
              <w:rPr>
                <w:rFonts w:ascii="標楷體" w:eastAsia="標楷體" w:hAnsi="標楷體" w:hint="eastAsia"/>
              </w:rPr>
              <w:t>（</w:t>
            </w:r>
            <w:r w:rsidRPr="00061299">
              <w:rPr>
                <w:rFonts w:ascii="標楷體" w:eastAsia="標楷體" w:hAnsi="標楷體" w:hint="eastAsia"/>
                <w:bCs/>
              </w:rPr>
              <w:t>二、三年級</w:t>
            </w:r>
            <w:r w:rsidRPr="00061299">
              <w:rPr>
                <w:rFonts w:ascii="標楷體" w:eastAsia="標楷體" w:hAnsi="標楷體" w:hint="eastAsia"/>
              </w:rPr>
              <w:t>）</w:t>
            </w:r>
            <w:bookmarkEnd w:id="0"/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公立</w:t>
            </w:r>
          </w:p>
        </w:tc>
        <w:tc>
          <w:tcPr>
            <w:tcW w:w="5426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pacing w:line="360" w:lineRule="exact"/>
              <w:jc w:val="center"/>
              <w:rPr>
                <w:rFonts w:ascii="標楷體" w:eastAsia="標楷體" w:hAnsi="標楷體" w:cs="標楷體"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免納學費</w:t>
            </w:r>
          </w:p>
        </w:tc>
      </w:tr>
      <w:tr w:rsidR="002B2673" w:rsidRPr="00061299" w:rsidTr="002B2673">
        <w:trPr>
          <w:cantSplit/>
          <w:trHeight w:val="402"/>
        </w:trPr>
        <w:tc>
          <w:tcPr>
            <w:tcW w:w="11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私立</w:t>
            </w:r>
          </w:p>
        </w:tc>
        <w:tc>
          <w:tcPr>
            <w:tcW w:w="5426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 w:cs="標楷體"/>
                <w:spacing w:val="10"/>
              </w:rPr>
            </w:pPr>
          </w:p>
        </w:tc>
      </w:tr>
      <w:tr w:rsidR="002B2673" w:rsidRPr="00061299" w:rsidTr="00E35C92">
        <w:trPr>
          <w:cantSplit/>
          <w:trHeight w:val="93"/>
        </w:trPr>
        <w:tc>
          <w:tcPr>
            <w:tcW w:w="1113" w:type="dxa"/>
            <w:vMerge w:val="restart"/>
            <w:shd w:val="clear" w:color="auto" w:fill="FFFFFF"/>
            <w:vAlign w:val="center"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right="11"/>
              <w:jc w:val="center"/>
              <w:rPr>
                <w:rFonts w:ascii="標楷體" w:eastAsia="標楷體" w:hAnsi="標楷體"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學術學</w:t>
            </w:r>
            <w:r w:rsidRPr="00061299">
              <w:rPr>
                <w:rFonts w:ascii="標楷體" w:eastAsia="標楷體" w:hAnsi="標楷體" w:hint="eastAsia"/>
              </w:rPr>
              <w:t>程</w:t>
            </w:r>
          </w:p>
          <w:p w:rsidR="002B2673" w:rsidRPr="00061299" w:rsidRDefault="002B2673" w:rsidP="00E35C92">
            <w:pPr>
              <w:snapToGrid w:val="0"/>
              <w:spacing w:line="360" w:lineRule="exact"/>
              <w:ind w:leftChars="-50" w:left="-120" w:right="11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</w:rPr>
              <w:t>（</w:t>
            </w:r>
            <w:r w:rsidRPr="00061299">
              <w:rPr>
                <w:rFonts w:ascii="標楷體" w:eastAsia="標楷體" w:hAnsi="標楷體" w:hint="eastAsia"/>
                <w:bCs/>
              </w:rPr>
              <w:t>二、三年級</w:t>
            </w:r>
            <w:r w:rsidRPr="0006129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公立</w:t>
            </w:r>
          </w:p>
        </w:tc>
        <w:tc>
          <w:tcPr>
            <w:tcW w:w="2713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52" w:left="-125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免納學費</w:t>
            </w: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52" w:left="-125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無補助</w:t>
            </w:r>
          </w:p>
        </w:tc>
      </w:tr>
      <w:tr w:rsidR="002B2673" w:rsidRPr="00061299" w:rsidTr="00E35C92">
        <w:trPr>
          <w:cantSplit/>
          <w:trHeight w:val="282"/>
        </w:trPr>
        <w:tc>
          <w:tcPr>
            <w:tcW w:w="11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私立</w:t>
            </w:r>
          </w:p>
        </w:tc>
        <w:tc>
          <w:tcPr>
            <w:tcW w:w="27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2B2673">
            <w:pPr>
              <w:snapToGrid w:val="0"/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定額補助</w:t>
            </w:r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(</w:t>
            </w:r>
            <w:proofErr w:type="gramStart"/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Cs/>
                <w:vertAlign w:val="subscript"/>
              </w:rPr>
              <w:t>2</w:t>
            </w:r>
            <w:r w:rsidRPr="002B2673">
              <w:rPr>
                <w:rFonts w:ascii="標楷體" w:eastAsia="標楷體" w:hAnsi="標楷體" w:hint="eastAsia"/>
                <w:bCs/>
                <w:vertAlign w:val="subscript"/>
              </w:rPr>
              <w:t>)</w:t>
            </w:r>
          </w:p>
        </w:tc>
      </w:tr>
      <w:tr w:rsidR="002B2673" w:rsidRPr="00061299" w:rsidTr="00E35C92">
        <w:trPr>
          <w:cantSplit/>
          <w:trHeight w:val="397"/>
        </w:trPr>
        <w:tc>
          <w:tcPr>
            <w:tcW w:w="2814" w:type="dxa"/>
            <w:gridSpan w:val="2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30" w:left="-72" w:right="34" w:firstLineChars="5" w:firstLine="12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普通科</w:t>
            </w: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公立</w:t>
            </w:r>
          </w:p>
        </w:tc>
        <w:tc>
          <w:tcPr>
            <w:tcW w:w="2713" w:type="dxa"/>
            <w:vMerge w:val="restart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免納學費</w:t>
            </w: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52" w:left="-125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無補助</w:t>
            </w:r>
          </w:p>
        </w:tc>
      </w:tr>
      <w:tr w:rsidR="002B2673" w:rsidRPr="00061299" w:rsidTr="00E35C92">
        <w:trPr>
          <w:cantSplit/>
          <w:trHeight w:val="246"/>
        </w:trPr>
        <w:tc>
          <w:tcPr>
            <w:tcW w:w="2814" w:type="dxa"/>
            <w:gridSpan w:val="2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28" w:left="-67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私立</w:t>
            </w:r>
          </w:p>
        </w:tc>
        <w:tc>
          <w:tcPr>
            <w:tcW w:w="2713" w:type="dxa"/>
            <w:vMerge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widowControl/>
              <w:spacing w:line="360" w:lineRule="exact"/>
              <w:rPr>
                <w:rFonts w:ascii="標楷體" w:eastAsia="標楷體" w:hAnsi="標楷體"/>
                <w:bCs/>
                <w:spacing w:val="10"/>
              </w:rPr>
            </w:pP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2B2673" w:rsidRPr="00061299" w:rsidRDefault="002B2673" w:rsidP="00E35C92">
            <w:pPr>
              <w:snapToGrid w:val="0"/>
              <w:spacing w:line="360" w:lineRule="exact"/>
              <w:ind w:leftChars="-55" w:left="-132"/>
              <w:jc w:val="center"/>
              <w:rPr>
                <w:rFonts w:ascii="標楷體" w:eastAsia="標楷體" w:hAnsi="標楷體"/>
                <w:bCs/>
                <w:spacing w:val="10"/>
              </w:rPr>
            </w:pPr>
            <w:r w:rsidRPr="00061299">
              <w:rPr>
                <w:rFonts w:ascii="標楷體" w:eastAsia="標楷體" w:hAnsi="標楷體" w:hint="eastAsia"/>
                <w:bCs/>
              </w:rPr>
              <w:t>定額補助</w:t>
            </w:r>
          </w:p>
        </w:tc>
      </w:tr>
    </w:tbl>
    <w:p w:rsidR="002B2673" w:rsidRPr="00061299" w:rsidRDefault="002B2673" w:rsidP="002B2673">
      <w:pPr>
        <w:spacing w:line="360" w:lineRule="exact"/>
        <w:ind w:leftChars="-80" w:left="428" w:hangingChars="282" w:hanging="620"/>
        <w:rPr>
          <w:rFonts w:ascii="標楷體" w:eastAsia="標楷體" w:hAnsi="標楷體"/>
          <w:bCs/>
          <w:spacing w:val="10"/>
          <w:sz w:val="22"/>
          <w:szCs w:val="22"/>
        </w:rPr>
      </w:pPr>
      <w:proofErr w:type="gramStart"/>
      <w:r w:rsidRPr="00061299">
        <w:rPr>
          <w:rFonts w:ascii="標楷體" w:eastAsia="標楷體" w:hAnsi="標楷體" w:hint="eastAsia"/>
          <w:bCs/>
          <w:sz w:val="22"/>
          <w:szCs w:val="22"/>
        </w:rPr>
        <w:t>註</w:t>
      </w:r>
      <w:proofErr w:type="gramEnd"/>
      <w:r w:rsidRPr="00061299">
        <w:rPr>
          <w:rFonts w:ascii="標楷體" w:eastAsia="標楷體" w:hAnsi="標楷體"/>
          <w:bCs/>
          <w:sz w:val="22"/>
          <w:szCs w:val="22"/>
        </w:rPr>
        <w:t>1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：免納學費：依高級中等法第</w:t>
      </w:r>
      <w:r w:rsidRPr="00061299">
        <w:rPr>
          <w:rFonts w:ascii="標楷體" w:eastAsia="標楷體" w:hAnsi="標楷體"/>
          <w:bCs/>
          <w:sz w:val="22"/>
          <w:szCs w:val="22"/>
        </w:rPr>
        <w:t>56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條第</w:t>
      </w:r>
      <w:r w:rsidRPr="00061299">
        <w:rPr>
          <w:rFonts w:ascii="標楷體" w:eastAsia="標楷體" w:hAnsi="標楷體"/>
          <w:bCs/>
          <w:sz w:val="22"/>
          <w:szCs w:val="22"/>
        </w:rPr>
        <w:t>1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項、第</w:t>
      </w:r>
      <w:r w:rsidRPr="00061299">
        <w:rPr>
          <w:rFonts w:ascii="標楷體" w:eastAsia="標楷體" w:hAnsi="標楷體"/>
          <w:bCs/>
          <w:sz w:val="22"/>
          <w:szCs w:val="22"/>
        </w:rPr>
        <w:t>2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項及第</w:t>
      </w:r>
      <w:r w:rsidRPr="00061299">
        <w:rPr>
          <w:rFonts w:ascii="標楷體" w:eastAsia="標楷體" w:hAnsi="標楷體"/>
          <w:bCs/>
          <w:sz w:val="22"/>
          <w:szCs w:val="22"/>
        </w:rPr>
        <w:t>3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項第</w:t>
      </w:r>
      <w:r w:rsidRPr="00061299">
        <w:rPr>
          <w:rFonts w:ascii="標楷體" w:eastAsia="標楷體" w:hAnsi="標楷體"/>
          <w:bCs/>
          <w:sz w:val="22"/>
          <w:szCs w:val="22"/>
        </w:rPr>
        <w:t>1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款規定，補助學費全額，但仍需繳交雜費及代收代付(</w:t>
      </w:r>
      <w:r>
        <w:rPr>
          <w:rFonts w:ascii="標楷體" w:eastAsia="標楷體" w:hAnsi="標楷體" w:hint="eastAsia"/>
          <w:bCs/>
          <w:sz w:val="22"/>
          <w:szCs w:val="22"/>
        </w:rPr>
        <w:t>辦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)費等。</w:t>
      </w:r>
      <w:bookmarkStart w:id="1" w:name="_GoBack"/>
      <w:bookmarkEnd w:id="1"/>
    </w:p>
    <w:p w:rsidR="003971D3" w:rsidRPr="002B2673" w:rsidRDefault="002B2673" w:rsidP="002B2673">
      <w:pPr>
        <w:spacing w:line="360" w:lineRule="exact"/>
        <w:ind w:leftChars="-80" w:left="409" w:hangingChars="273" w:hanging="601"/>
      </w:pPr>
      <w:proofErr w:type="gramStart"/>
      <w:r w:rsidRPr="00061299">
        <w:rPr>
          <w:rFonts w:ascii="標楷體" w:eastAsia="標楷體" w:hAnsi="標楷體" w:hint="eastAsia"/>
          <w:bCs/>
          <w:sz w:val="22"/>
          <w:szCs w:val="22"/>
        </w:rPr>
        <w:t>註</w:t>
      </w:r>
      <w:proofErr w:type="gramEnd"/>
      <w:r w:rsidRPr="00061299">
        <w:rPr>
          <w:rFonts w:ascii="標楷體" w:eastAsia="標楷體" w:hAnsi="標楷體"/>
          <w:bCs/>
          <w:sz w:val="22"/>
          <w:szCs w:val="22"/>
        </w:rPr>
        <w:t>2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：定額補助：依高級中等法第</w:t>
      </w:r>
      <w:r w:rsidRPr="00061299">
        <w:rPr>
          <w:rFonts w:ascii="標楷體" w:eastAsia="標楷體" w:hAnsi="標楷體"/>
          <w:bCs/>
          <w:sz w:val="22"/>
          <w:szCs w:val="22"/>
        </w:rPr>
        <w:t>56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條第</w:t>
      </w:r>
      <w:r w:rsidRPr="00061299">
        <w:rPr>
          <w:rFonts w:ascii="標楷體" w:eastAsia="標楷體" w:hAnsi="標楷體"/>
          <w:bCs/>
          <w:sz w:val="22"/>
          <w:szCs w:val="22"/>
        </w:rPr>
        <w:t>3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項第</w:t>
      </w:r>
      <w:r w:rsidRPr="00061299">
        <w:rPr>
          <w:rFonts w:ascii="標楷體" w:eastAsia="標楷體" w:hAnsi="標楷體"/>
          <w:bCs/>
          <w:sz w:val="22"/>
          <w:szCs w:val="22"/>
        </w:rPr>
        <w:t>1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款規定，按</w:t>
      </w:r>
      <w:r w:rsidRPr="002B2673">
        <w:rPr>
          <w:rFonts w:ascii="標楷體" w:eastAsia="標楷體" w:hAnsi="標楷體" w:hint="eastAsia"/>
          <w:b/>
          <w:bCs/>
          <w:sz w:val="22"/>
          <w:szCs w:val="22"/>
        </w:rPr>
        <w:t>學生戶籍所在地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，依下列規定補助：臺北市-</w:t>
      </w:r>
      <w:r w:rsidRPr="00061299">
        <w:rPr>
          <w:rFonts w:ascii="標楷體" w:eastAsia="標楷體" w:hAnsi="標楷體" w:hint="eastAsia"/>
          <w:b/>
          <w:bCs/>
          <w:sz w:val="22"/>
          <w:szCs w:val="22"/>
        </w:rPr>
        <w:t>臺北市政府補助</w:t>
      </w:r>
      <w:r w:rsidRPr="00061299">
        <w:rPr>
          <w:rFonts w:ascii="標楷體" w:eastAsia="標楷體" w:hAnsi="標楷體"/>
          <w:b/>
          <w:bCs/>
          <w:sz w:val="22"/>
          <w:szCs w:val="22"/>
        </w:rPr>
        <w:t>6,000</w:t>
      </w:r>
      <w:r w:rsidRPr="00061299">
        <w:rPr>
          <w:rFonts w:ascii="標楷體" w:eastAsia="標楷體" w:hAnsi="標楷體" w:hint="eastAsia"/>
          <w:b/>
          <w:bCs/>
          <w:sz w:val="22"/>
          <w:szCs w:val="22"/>
        </w:rPr>
        <w:t>元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、高雄市-雄市政府補助</w:t>
      </w:r>
      <w:r w:rsidRPr="00061299">
        <w:rPr>
          <w:rFonts w:ascii="標楷體" w:eastAsia="標楷體" w:hAnsi="標楷體"/>
          <w:bCs/>
          <w:sz w:val="22"/>
          <w:szCs w:val="22"/>
        </w:rPr>
        <w:t>5,000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元、前二款以外其他直轄市、縣</w:t>
      </w:r>
      <w:r w:rsidRPr="00061299">
        <w:rPr>
          <w:rFonts w:ascii="標楷體" w:eastAsia="標楷體" w:hAnsi="標楷體"/>
          <w:bCs/>
          <w:sz w:val="22"/>
          <w:szCs w:val="22"/>
        </w:rPr>
        <w:t>(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市</w:t>
      </w:r>
      <w:r w:rsidRPr="00061299">
        <w:rPr>
          <w:rFonts w:ascii="標楷體" w:eastAsia="標楷體" w:hAnsi="標楷體"/>
          <w:bCs/>
          <w:sz w:val="22"/>
          <w:szCs w:val="22"/>
        </w:rPr>
        <w:t>)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-教育部補助</w:t>
      </w:r>
      <w:r w:rsidRPr="00061299">
        <w:rPr>
          <w:rFonts w:ascii="標楷體" w:eastAsia="標楷體" w:hAnsi="標楷體"/>
          <w:bCs/>
          <w:sz w:val="22"/>
          <w:szCs w:val="22"/>
        </w:rPr>
        <w:t>5,000</w:t>
      </w:r>
      <w:r w:rsidRPr="00061299">
        <w:rPr>
          <w:rFonts w:ascii="標楷體" w:eastAsia="標楷體" w:hAnsi="標楷體" w:hint="eastAsia"/>
          <w:bCs/>
          <w:sz w:val="22"/>
          <w:szCs w:val="22"/>
        </w:rPr>
        <w:t>元。</w:t>
      </w:r>
    </w:p>
    <w:sectPr w:rsidR="003971D3" w:rsidRPr="002B2673" w:rsidSect="002B2673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78" w:rsidRDefault="00681778" w:rsidP="002B2673">
      <w:r>
        <w:separator/>
      </w:r>
    </w:p>
  </w:endnote>
  <w:endnote w:type="continuationSeparator" w:id="0">
    <w:p w:rsidR="00681778" w:rsidRDefault="00681778" w:rsidP="002B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78" w:rsidRDefault="00681778" w:rsidP="002B2673">
      <w:r>
        <w:separator/>
      </w:r>
    </w:p>
  </w:footnote>
  <w:footnote w:type="continuationSeparator" w:id="0">
    <w:p w:rsidR="00681778" w:rsidRDefault="00681778" w:rsidP="002B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CD"/>
    <w:rsid w:val="002B2673"/>
    <w:rsid w:val="003971D3"/>
    <w:rsid w:val="00681778"/>
    <w:rsid w:val="006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6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6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6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6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6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6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顏慕德</dc:creator>
  <cp:lastModifiedBy>顏慕德</cp:lastModifiedBy>
  <cp:revision>2</cp:revision>
  <dcterms:created xsi:type="dcterms:W3CDTF">2013-12-20T00:13:00Z</dcterms:created>
  <dcterms:modified xsi:type="dcterms:W3CDTF">2013-12-20T00:13:00Z</dcterms:modified>
</cp:coreProperties>
</file>